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39" w:rsidRPr="005F77ED" w:rsidRDefault="00F34D39">
      <w:pPr>
        <w:tabs>
          <w:tab w:val="center" w:pos="4680"/>
        </w:tabs>
        <w:rPr>
          <w:rFonts w:eastAsia="MingLiU-ExtB"/>
        </w:rPr>
      </w:pPr>
      <w:r w:rsidRPr="005F77ED">
        <w:rPr>
          <w:rFonts w:eastAsia="MingLiU-ExtB"/>
        </w:rPr>
        <w:tab/>
      </w:r>
      <w:r w:rsidRPr="005F77ED">
        <w:rPr>
          <w:rFonts w:eastAsia="MingLiU-ExtB"/>
          <w:b/>
          <w:bCs/>
        </w:rPr>
        <w:t xml:space="preserve">RESOLUTION NO. </w:t>
      </w:r>
      <w:r w:rsidRPr="005F77ED">
        <w:rPr>
          <w:rFonts w:eastAsia="MingLiU-ExtB"/>
          <w:u w:val="single"/>
        </w:rPr>
        <w:t xml:space="preserve">         </w:t>
      </w:r>
    </w:p>
    <w:p w:rsidR="00F34D39" w:rsidRPr="005F77ED" w:rsidRDefault="00F34D39">
      <w:pPr>
        <w:rPr>
          <w:rFonts w:eastAsia="MingLiU-ExtB"/>
        </w:rPr>
      </w:pPr>
    </w:p>
    <w:p w:rsidR="00F34D39" w:rsidRPr="005F77ED" w:rsidRDefault="00F34D39" w:rsidP="00C6430E">
      <w:pPr>
        <w:tabs>
          <w:tab w:val="center" w:pos="4680"/>
        </w:tabs>
        <w:jc w:val="center"/>
        <w:rPr>
          <w:rFonts w:eastAsia="MingLiU-ExtB"/>
          <w:b/>
          <w:bCs/>
        </w:rPr>
      </w:pPr>
      <w:r w:rsidRPr="005F77ED">
        <w:rPr>
          <w:rFonts w:eastAsia="MingLiU-ExtB"/>
          <w:b/>
          <w:bCs/>
        </w:rPr>
        <w:t>A RESOLUTION OF THE BOARD OF COUNTY COMMISSIONERS OF</w:t>
      </w:r>
      <w:r w:rsidR="005F77ED">
        <w:rPr>
          <w:rFonts w:eastAsia="MingLiU-ExtB"/>
          <w:b/>
          <w:bCs/>
        </w:rPr>
        <w:t xml:space="preserve"> </w:t>
      </w:r>
      <w:r w:rsidRPr="005F77ED">
        <w:rPr>
          <w:rFonts w:eastAsia="MingLiU-ExtB"/>
          <w:b/>
          <w:bCs/>
        </w:rPr>
        <w:t xml:space="preserve">WEBER COUNTY APPOINTING </w:t>
      </w:r>
      <w:r w:rsidR="005F77ED">
        <w:rPr>
          <w:rFonts w:eastAsia="MingLiU-ExtB"/>
          <w:b/>
          <w:bCs/>
        </w:rPr>
        <w:t xml:space="preserve">TRUSTEES TO THE WEST </w:t>
      </w:r>
      <w:r w:rsidRPr="005F77ED">
        <w:rPr>
          <w:rFonts w:eastAsia="MingLiU-ExtB"/>
          <w:b/>
          <w:bCs/>
        </w:rPr>
        <w:t>WARREN PARK BOARD</w:t>
      </w:r>
    </w:p>
    <w:p w:rsidR="00F34D39" w:rsidRPr="005F77ED" w:rsidRDefault="00F34D39">
      <w:pPr>
        <w:rPr>
          <w:rFonts w:eastAsia="MingLiU-ExtB"/>
        </w:rPr>
      </w:pPr>
    </w:p>
    <w:p w:rsidR="00F34D39" w:rsidRDefault="00F34D39">
      <w:pPr>
        <w:ind w:firstLine="720"/>
        <w:rPr>
          <w:rFonts w:eastAsia="MingLiU-ExtB"/>
        </w:rPr>
      </w:pPr>
      <w:r w:rsidRPr="005F77ED">
        <w:rPr>
          <w:rFonts w:eastAsia="MingLiU-ExtB"/>
          <w:b/>
          <w:bCs/>
        </w:rPr>
        <w:t>WHEREAS,</w:t>
      </w:r>
      <w:r w:rsidRPr="005F77ED">
        <w:rPr>
          <w:rFonts w:eastAsia="MingLiU-ExtB"/>
        </w:rPr>
        <w:t xml:space="preserve"> the Board of County Commis</w:t>
      </w:r>
      <w:r w:rsidR="00BC520C">
        <w:rPr>
          <w:rFonts w:eastAsia="MingLiU-ExtB"/>
        </w:rPr>
        <w:t xml:space="preserve">sioners (“Commission”) </w:t>
      </w:r>
      <w:r w:rsidRPr="005F77ED">
        <w:rPr>
          <w:rFonts w:eastAsia="MingLiU-ExtB"/>
        </w:rPr>
        <w:t>has been given notice by the West Warren Park Board of Trustee</w:t>
      </w:r>
      <w:r w:rsidR="00707543">
        <w:rPr>
          <w:rFonts w:eastAsia="MingLiU-ExtB"/>
        </w:rPr>
        <w:t>s (“Board”) that there are two</w:t>
      </w:r>
      <w:r w:rsidRPr="005F77ED">
        <w:rPr>
          <w:rFonts w:eastAsia="MingLiU-ExtB"/>
        </w:rPr>
        <w:t xml:space="preserve"> vacancies on the Board; and</w:t>
      </w:r>
    </w:p>
    <w:p w:rsidR="00BC520C" w:rsidRDefault="00BC520C">
      <w:pPr>
        <w:ind w:firstLine="720"/>
        <w:rPr>
          <w:rFonts w:eastAsia="MingLiU-ExtB"/>
        </w:rPr>
      </w:pPr>
    </w:p>
    <w:p w:rsidR="00F34D39" w:rsidRPr="005F77ED" w:rsidRDefault="00BC520C">
      <w:pPr>
        <w:ind w:firstLine="720"/>
        <w:rPr>
          <w:rFonts w:eastAsia="MingLiU-ExtB"/>
        </w:rPr>
      </w:pPr>
      <w:r>
        <w:rPr>
          <w:rFonts w:eastAsia="MingLiU-ExtB"/>
          <w:b/>
        </w:rPr>
        <w:t xml:space="preserve">WHEREAS, </w:t>
      </w:r>
      <w:r w:rsidR="00F34D39" w:rsidRPr="005F77ED">
        <w:rPr>
          <w:rFonts w:eastAsia="MingLiU-ExtB"/>
        </w:rPr>
        <w:t xml:space="preserve">the Commission has taken appropriate action to fill these vacancies by appointment pursuant to the requirements of </w:t>
      </w:r>
      <w:r w:rsidR="00C6430E">
        <w:rPr>
          <w:rFonts w:eastAsia="MingLiU-ExtB"/>
        </w:rPr>
        <w:t xml:space="preserve">Utah Code Ann. </w:t>
      </w:r>
      <w:r w:rsidR="00F34D39" w:rsidRPr="005F77ED">
        <w:rPr>
          <w:rFonts w:eastAsia="MingLiU-ExtB"/>
        </w:rPr>
        <w:t>§ 17</w:t>
      </w:r>
      <w:r w:rsidR="005F77ED">
        <w:rPr>
          <w:rFonts w:eastAsia="MingLiU-ExtB"/>
        </w:rPr>
        <w:t>B</w:t>
      </w:r>
      <w:r w:rsidR="00F34D39" w:rsidRPr="005F77ED">
        <w:rPr>
          <w:rFonts w:eastAsia="MingLiU-ExtB"/>
        </w:rPr>
        <w:t>-1-30</w:t>
      </w:r>
      <w:r w:rsidR="005F77ED">
        <w:rPr>
          <w:rFonts w:eastAsia="MingLiU-ExtB"/>
        </w:rPr>
        <w:t>4</w:t>
      </w:r>
      <w:r w:rsidR="00C6430E">
        <w:rPr>
          <w:rFonts w:eastAsia="MingLiU-ExtB"/>
        </w:rPr>
        <w:t xml:space="preserve"> </w:t>
      </w:r>
      <w:r w:rsidR="00F34D39" w:rsidRPr="005F77ED">
        <w:rPr>
          <w:rFonts w:eastAsia="MingLiU-ExtB"/>
        </w:rPr>
        <w:t>by publication and posting notice of the vacancies; and</w:t>
      </w:r>
    </w:p>
    <w:p w:rsidR="00F34D39" w:rsidRPr="005F77ED" w:rsidRDefault="00F34D39">
      <w:pPr>
        <w:rPr>
          <w:rFonts w:eastAsia="MingLiU-ExtB"/>
        </w:rPr>
      </w:pPr>
    </w:p>
    <w:p w:rsidR="00F34D39" w:rsidRPr="005F77ED" w:rsidRDefault="00F34D39">
      <w:pPr>
        <w:ind w:firstLine="720"/>
        <w:rPr>
          <w:rFonts w:eastAsia="MingLiU-ExtB"/>
        </w:rPr>
      </w:pPr>
      <w:r w:rsidRPr="005F77ED">
        <w:rPr>
          <w:rFonts w:eastAsia="MingLiU-ExtB"/>
          <w:b/>
          <w:bCs/>
        </w:rPr>
        <w:t>WHEREAS,</w:t>
      </w:r>
      <w:r w:rsidRPr="005F77ED">
        <w:rPr>
          <w:rFonts w:eastAsia="MingLiU-ExtB"/>
        </w:rPr>
        <w:t xml:space="preserve"> the Commission has </w:t>
      </w:r>
      <w:r w:rsidR="005F77ED">
        <w:rPr>
          <w:rFonts w:eastAsia="MingLiU-ExtB"/>
        </w:rPr>
        <w:t xml:space="preserve">received and </w:t>
      </w:r>
      <w:r w:rsidRPr="005F77ED">
        <w:rPr>
          <w:rFonts w:eastAsia="MingLiU-ExtB"/>
        </w:rPr>
        <w:t xml:space="preserve">reviewed </w:t>
      </w:r>
      <w:r w:rsidR="00707543">
        <w:rPr>
          <w:rFonts w:eastAsia="MingLiU-ExtB"/>
        </w:rPr>
        <w:t xml:space="preserve">two </w:t>
      </w:r>
      <w:r w:rsidRPr="005F77ED">
        <w:rPr>
          <w:rFonts w:eastAsia="MingLiU-ExtB"/>
        </w:rPr>
        <w:t>applications for the vacancies an</w:t>
      </w:r>
      <w:r w:rsidR="0025261E">
        <w:rPr>
          <w:rFonts w:eastAsia="MingLiU-ExtB"/>
        </w:rPr>
        <w:t>d has determined that the appointees</w:t>
      </w:r>
      <w:r w:rsidRPr="005F77ED">
        <w:rPr>
          <w:rFonts w:eastAsia="MingLiU-ExtB"/>
        </w:rPr>
        <w:t xml:space="preserve"> are </w:t>
      </w:r>
      <w:r w:rsidR="0025261E">
        <w:rPr>
          <w:rFonts w:eastAsia="MingLiU-ExtB"/>
        </w:rPr>
        <w:t>qualified to fill the positions</w:t>
      </w:r>
      <w:r w:rsidR="00C6430E">
        <w:rPr>
          <w:rFonts w:eastAsia="MingLiU-ExtB"/>
        </w:rPr>
        <w:t xml:space="preserve"> under Utah Code Ann. §17B-1-302</w:t>
      </w:r>
      <w:r w:rsidR="0025261E">
        <w:rPr>
          <w:rFonts w:eastAsia="MingLiU-ExtB"/>
        </w:rPr>
        <w:t>.</w:t>
      </w:r>
      <w:r w:rsidRPr="005F77ED">
        <w:rPr>
          <w:rFonts w:eastAsia="MingLiU-ExtB"/>
        </w:rPr>
        <w:t xml:space="preserve"> </w:t>
      </w:r>
    </w:p>
    <w:p w:rsidR="00F34D39" w:rsidRPr="005F77ED" w:rsidRDefault="00F34D39">
      <w:pPr>
        <w:rPr>
          <w:rFonts w:eastAsia="MingLiU-ExtB"/>
        </w:rPr>
      </w:pPr>
    </w:p>
    <w:p w:rsidR="00F34D39" w:rsidRPr="005F77ED" w:rsidRDefault="00F34D39" w:rsidP="005F290D">
      <w:pPr>
        <w:ind w:firstLine="720"/>
        <w:rPr>
          <w:rFonts w:eastAsia="MingLiU-ExtB"/>
        </w:rPr>
      </w:pPr>
      <w:r w:rsidRPr="005F77ED">
        <w:rPr>
          <w:rFonts w:eastAsia="MingLiU-ExtB"/>
          <w:b/>
          <w:bCs/>
        </w:rPr>
        <w:t xml:space="preserve">NOW, THEREFORE, </w:t>
      </w:r>
      <w:proofErr w:type="gramStart"/>
      <w:r w:rsidRPr="005F77ED">
        <w:rPr>
          <w:rFonts w:eastAsia="MingLiU-ExtB"/>
          <w:b/>
          <w:bCs/>
        </w:rPr>
        <w:t>BE IT RESOLVED</w:t>
      </w:r>
      <w:r w:rsidRPr="005F77ED">
        <w:rPr>
          <w:rFonts w:eastAsia="MingLiU-ExtB"/>
        </w:rPr>
        <w:t xml:space="preserve"> by the </w:t>
      </w:r>
      <w:r w:rsidR="0025261E">
        <w:rPr>
          <w:rFonts w:eastAsia="MingLiU-ExtB"/>
        </w:rPr>
        <w:t>Commission</w:t>
      </w:r>
      <w:r w:rsidRPr="005F77ED">
        <w:rPr>
          <w:rFonts w:eastAsia="MingLiU-ExtB"/>
        </w:rPr>
        <w:t xml:space="preserve"> that </w:t>
      </w:r>
      <w:r w:rsidR="00707543">
        <w:rPr>
          <w:rFonts w:eastAsia="MingLiU-ExtB"/>
        </w:rPr>
        <w:t>Joseph F. Giordano and Jeffery L. Davis be</w:t>
      </w:r>
      <w:r w:rsidR="005F290D">
        <w:rPr>
          <w:rFonts w:eastAsia="MingLiU-ExtB"/>
        </w:rPr>
        <w:t xml:space="preserve"> appointed</w:t>
      </w:r>
      <w:proofErr w:type="gramEnd"/>
      <w:r w:rsidR="005F290D">
        <w:rPr>
          <w:rFonts w:eastAsia="MingLiU-ExtB"/>
        </w:rPr>
        <w:t xml:space="preserve"> to the Board. </w:t>
      </w:r>
      <w:r w:rsidRPr="005F77ED">
        <w:rPr>
          <w:rFonts w:eastAsia="MingLiU-ExtB"/>
        </w:rPr>
        <w:t xml:space="preserve">The Board </w:t>
      </w:r>
      <w:proofErr w:type="gramStart"/>
      <w:r w:rsidRPr="005F77ED">
        <w:rPr>
          <w:rFonts w:eastAsia="MingLiU-ExtB"/>
        </w:rPr>
        <w:t>shall be compri</w:t>
      </w:r>
      <w:r w:rsidR="005F290D">
        <w:rPr>
          <w:rFonts w:eastAsia="MingLiU-ExtB"/>
        </w:rPr>
        <w:t>sed</w:t>
      </w:r>
      <w:proofErr w:type="gramEnd"/>
      <w:r w:rsidR="005F290D">
        <w:rPr>
          <w:rFonts w:eastAsia="MingLiU-ExtB"/>
        </w:rPr>
        <w:t xml:space="preserve"> as follows with the terms specified below</w:t>
      </w:r>
      <w:r w:rsidRPr="005F77ED">
        <w:rPr>
          <w:rFonts w:eastAsia="MingLiU-ExtB"/>
        </w:rPr>
        <w:t>:</w:t>
      </w:r>
    </w:p>
    <w:p w:rsidR="00F34D39" w:rsidRPr="005F77ED" w:rsidRDefault="00F34D39">
      <w:pPr>
        <w:rPr>
          <w:rFonts w:eastAsia="MingLiU-ExtB"/>
        </w:rPr>
      </w:pPr>
    </w:p>
    <w:p w:rsidR="00F34D39" w:rsidRPr="005F77ED" w:rsidRDefault="00F34D39">
      <w:pPr>
        <w:ind w:firstLine="1440"/>
        <w:rPr>
          <w:rFonts w:eastAsia="MingLiU-ExtB"/>
        </w:rPr>
      </w:pPr>
      <w:r w:rsidRPr="005F77ED">
        <w:rPr>
          <w:rFonts w:eastAsia="MingLiU-ExtB"/>
          <w:u w:val="single"/>
        </w:rPr>
        <w:t>Board Member</w:t>
      </w:r>
      <w:r w:rsidRPr="005F77ED">
        <w:rPr>
          <w:rFonts w:eastAsia="MingLiU-ExtB"/>
        </w:rPr>
        <w:tab/>
      </w:r>
      <w:r w:rsidRPr="005F77ED">
        <w:rPr>
          <w:rFonts w:eastAsia="MingLiU-ExtB"/>
        </w:rPr>
        <w:tab/>
      </w:r>
      <w:r w:rsidR="005F77ED">
        <w:rPr>
          <w:rFonts w:eastAsia="MingLiU-ExtB"/>
        </w:rPr>
        <w:tab/>
      </w:r>
      <w:r w:rsidRPr="005F77ED">
        <w:rPr>
          <w:rFonts w:eastAsia="MingLiU-ExtB"/>
          <w:u w:val="single"/>
        </w:rPr>
        <w:t>Term Expiration</w:t>
      </w:r>
    </w:p>
    <w:p w:rsidR="00F34D39" w:rsidRPr="005F77ED" w:rsidRDefault="005F77ED">
      <w:pPr>
        <w:tabs>
          <w:tab w:val="left" w:pos="-1440"/>
        </w:tabs>
        <w:ind w:left="4320" w:hanging="3600"/>
        <w:rPr>
          <w:rFonts w:eastAsia="MingLiU-ExtB"/>
        </w:rPr>
      </w:pPr>
      <w:r>
        <w:rPr>
          <w:rFonts w:eastAsia="MingLiU-ExtB"/>
        </w:rPr>
        <w:t>1.</w:t>
      </w:r>
      <w:r w:rsidR="00BC520C">
        <w:rPr>
          <w:rFonts w:eastAsia="MingLiU-ExtB"/>
        </w:rPr>
        <w:t xml:space="preserve"> </w:t>
      </w:r>
      <w:r w:rsidR="00707543">
        <w:rPr>
          <w:rFonts w:eastAsia="MingLiU-ExtB"/>
        </w:rPr>
        <w:t>Jeffery L. Davis</w:t>
      </w:r>
      <w:r w:rsidR="00F34D39" w:rsidRPr="005F77ED">
        <w:rPr>
          <w:rFonts w:eastAsia="MingLiU-ExtB"/>
        </w:rPr>
        <w:tab/>
      </w:r>
      <w:r>
        <w:rPr>
          <w:rFonts w:eastAsia="MingLiU-ExtB"/>
        </w:rPr>
        <w:tab/>
      </w:r>
      <w:r w:rsidR="00F34D39" w:rsidRPr="005F77ED">
        <w:rPr>
          <w:rFonts w:eastAsia="MingLiU-ExtB"/>
        </w:rPr>
        <w:t>December 31, 20</w:t>
      </w:r>
      <w:r w:rsidR="00707543">
        <w:rPr>
          <w:rFonts w:eastAsia="MingLiU-ExtB"/>
        </w:rPr>
        <w:t>26</w:t>
      </w:r>
    </w:p>
    <w:p w:rsidR="00F34D39" w:rsidRPr="005F77ED" w:rsidRDefault="00F34D39">
      <w:pPr>
        <w:tabs>
          <w:tab w:val="left" w:pos="-1440"/>
        </w:tabs>
        <w:ind w:left="4320" w:hanging="3600"/>
        <w:rPr>
          <w:rFonts w:eastAsia="MingLiU-ExtB"/>
        </w:rPr>
      </w:pPr>
      <w:r w:rsidRPr="005F77ED">
        <w:rPr>
          <w:rFonts w:eastAsia="MingLiU-ExtB"/>
        </w:rPr>
        <w:t>2.</w:t>
      </w:r>
      <w:r w:rsidR="0025261E">
        <w:rPr>
          <w:rFonts w:eastAsia="MingLiU-ExtB"/>
        </w:rPr>
        <w:t xml:space="preserve"> Joseph F. Giordano</w:t>
      </w:r>
      <w:r w:rsidRPr="005F77ED">
        <w:rPr>
          <w:rFonts w:eastAsia="MingLiU-ExtB"/>
        </w:rPr>
        <w:tab/>
      </w:r>
      <w:r w:rsidRPr="005F77ED">
        <w:rPr>
          <w:rFonts w:eastAsia="MingLiU-ExtB"/>
        </w:rPr>
        <w:tab/>
        <w:t>December 31, 20</w:t>
      </w:r>
      <w:r w:rsidR="00707543">
        <w:rPr>
          <w:rFonts w:eastAsia="MingLiU-ExtB"/>
        </w:rPr>
        <w:t>26</w:t>
      </w:r>
      <w:r w:rsidRPr="005F77ED">
        <w:rPr>
          <w:rFonts w:eastAsia="MingLiU-ExtB"/>
        </w:rPr>
        <w:t xml:space="preserve"> </w:t>
      </w:r>
    </w:p>
    <w:p w:rsidR="0025261E" w:rsidRDefault="00F34D39">
      <w:pPr>
        <w:tabs>
          <w:tab w:val="left" w:pos="-1440"/>
        </w:tabs>
        <w:ind w:left="4320" w:hanging="3600"/>
        <w:rPr>
          <w:rFonts w:eastAsia="MingLiU-ExtB"/>
        </w:rPr>
      </w:pPr>
      <w:r w:rsidRPr="005F77ED">
        <w:rPr>
          <w:rFonts w:eastAsia="MingLiU-ExtB"/>
        </w:rPr>
        <w:t>3.</w:t>
      </w:r>
      <w:r w:rsidR="00707543">
        <w:rPr>
          <w:rFonts w:eastAsia="MingLiU-ExtB"/>
        </w:rPr>
        <w:t xml:space="preserve"> </w:t>
      </w:r>
      <w:proofErr w:type="spellStart"/>
      <w:r w:rsidR="00707543">
        <w:rPr>
          <w:rFonts w:eastAsia="MingLiU-ExtB"/>
        </w:rPr>
        <w:t>Calene</w:t>
      </w:r>
      <w:proofErr w:type="spellEnd"/>
      <w:r w:rsidR="00707543">
        <w:rPr>
          <w:rFonts w:eastAsia="MingLiU-ExtB"/>
        </w:rPr>
        <w:t xml:space="preserve"> Ingram</w:t>
      </w:r>
      <w:r w:rsidRPr="005F77ED">
        <w:rPr>
          <w:rFonts w:eastAsia="MingLiU-ExtB"/>
        </w:rPr>
        <w:tab/>
      </w:r>
      <w:r w:rsidRPr="005F77ED">
        <w:rPr>
          <w:rFonts w:eastAsia="MingLiU-ExtB"/>
        </w:rPr>
        <w:tab/>
        <w:t>December 31, 20</w:t>
      </w:r>
      <w:r w:rsidR="0025261E">
        <w:rPr>
          <w:rFonts w:eastAsia="MingLiU-ExtB"/>
        </w:rPr>
        <w:t>24</w:t>
      </w:r>
    </w:p>
    <w:p w:rsidR="0025261E" w:rsidRDefault="0025261E">
      <w:pPr>
        <w:tabs>
          <w:tab w:val="left" w:pos="-1440"/>
        </w:tabs>
        <w:ind w:left="4320" w:hanging="3600"/>
        <w:rPr>
          <w:rFonts w:eastAsia="MingLiU-ExtB"/>
        </w:rPr>
      </w:pPr>
      <w:r>
        <w:rPr>
          <w:rFonts w:eastAsia="MingLiU-ExtB"/>
        </w:rPr>
        <w:t>4.</w:t>
      </w:r>
      <w:r w:rsidR="00707543">
        <w:rPr>
          <w:rFonts w:eastAsia="MingLiU-ExtB"/>
        </w:rPr>
        <w:t xml:space="preserve"> Jeremy Jacob</w:t>
      </w:r>
      <w:r>
        <w:rPr>
          <w:rFonts w:eastAsia="MingLiU-ExtB"/>
        </w:rPr>
        <w:tab/>
      </w:r>
      <w:r>
        <w:rPr>
          <w:rFonts w:eastAsia="MingLiU-ExtB"/>
        </w:rPr>
        <w:tab/>
        <w:t>December 31, 2024</w:t>
      </w:r>
    </w:p>
    <w:p w:rsidR="00F34D39" w:rsidRPr="005F77ED" w:rsidRDefault="0025261E">
      <w:pPr>
        <w:tabs>
          <w:tab w:val="left" w:pos="-1440"/>
        </w:tabs>
        <w:ind w:left="4320" w:hanging="3600"/>
        <w:rPr>
          <w:rFonts w:eastAsia="MingLiU-ExtB"/>
        </w:rPr>
      </w:pPr>
      <w:r>
        <w:rPr>
          <w:rFonts w:eastAsia="MingLiU-ExtB"/>
        </w:rPr>
        <w:t>5.</w:t>
      </w:r>
      <w:r w:rsidR="00707543">
        <w:rPr>
          <w:rFonts w:eastAsia="MingLiU-ExtB"/>
        </w:rPr>
        <w:t xml:space="preserve"> Christopher Clem</w:t>
      </w:r>
      <w:r w:rsidR="00707543">
        <w:rPr>
          <w:rFonts w:eastAsia="MingLiU-ExtB"/>
        </w:rPr>
        <w:tab/>
      </w:r>
      <w:r>
        <w:rPr>
          <w:rFonts w:eastAsia="MingLiU-ExtB"/>
        </w:rPr>
        <w:tab/>
        <w:t>December 31, 2024</w:t>
      </w:r>
      <w:r w:rsidR="00F34D39" w:rsidRPr="005F77ED">
        <w:rPr>
          <w:rFonts w:eastAsia="MingLiU-ExtB"/>
        </w:rPr>
        <w:t xml:space="preserve"> </w:t>
      </w:r>
    </w:p>
    <w:p w:rsidR="00C6430E" w:rsidRDefault="00C6430E" w:rsidP="00C6430E">
      <w:pPr>
        <w:rPr>
          <w:rFonts w:eastAsia="MingLiU-ExtB"/>
        </w:rPr>
      </w:pPr>
    </w:p>
    <w:p w:rsidR="00F34D39" w:rsidRPr="005F77ED" w:rsidRDefault="00C6430E" w:rsidP="00C6430E">
      <w:pPr>
        <w:rPr>
          <w:rFonts w:eastAsia="MingLiU-ExtB"/>
        </w:rPr>
      </w:pPr>
      <w:r>
        <w:rPr>
          <w:rFonts w:eastAsia="MingLiU-ExtB"/>
        </w:rPr>
        <w:t>T</w:t>
      </w:r>
      <w:r w:rsidR="00F34D39" w:rsidRPr="005F77ED">
        <w:rPr>
          <w:rFonts w:eastAsia="MingLiU-ExtB"/>
        </w:rPr>
        <w:t>his Resolution shall take effe</w:t>
      </w:r>
      <w:r>
        <w:rPr>
          <w:rFonts w:eastAsia="MingLiU-ExtB"/>
        </w:rPr>
        <w:t>ct immediately upon its passage</w:t>
      </w:r>
      <w:r w:rsidR="00F34D39" w:rsidRPr="005F77ED">
        <w:rPr>
          <w:rFonts w:eastAsia="MingLiU-ExtB"/>
        </w:rPr>
        <w:t xml:space="preserve">.  </w:t>
      </w:r>
    </w:p>
    <w:p w:rsidR="00F34D39" w:rsidRPr="005F77ED" w:rsidRDefault="00F34D39">
      <w:pPr>
        <w:rPr>
          <w:rFonts w:eastAsia="MingLiU-ExtB"/>
        </w:rPr>
      </w:pPr>
    </w:p>
    <w:p w:rsidR="00F34D39" w:rsidRPr="005F77ED" w:rsidRDefault="00F34D39">
      <w:pPr>
        <w:ind w:firstLine="720"/>
        <w:rPr>
          <w:rFonts w:eastAsia="MingLiU-ExtB"/>
        </w:rPr>
      </w:pPr>
      <w:r w:rsidRPr="005F77ED">
        <w:rPr>
          <w:rFonts w:eastAsia="MingLiU-ExtB"/>
        </w:rPr>
        <w:t xml:space="preserve">DATED this </w:t>
      </w:r>
      <w:r w:rsidR="00707543">
        <w:rPr>
          <w:rFonts w:eastAsia="MingLiU-ExtB"/>
        </w:rPr>
        <w:t>31st</w:t>
      </w:r>
      <w:r w:rsidRPr="005F77ED">
        <w:rPr>
          <w:rFonts w:eastAsia="MingLiU-ExtB"/>
        </w:rPr>
        <w:t xml:space="preserve"> day of </w:t>
      </w:r>
      <w:r w:rsidR="00707543">
        <w:rPr>
          <w:rFonts w:eastAsia="MingLiU-ExtB"/>
        </w:rPr>
        <w:t>January 2023</w:t>
      </w:r>
    </w:p>
    <w:p w:rsidR="00F34D39" w:rsidRPr="005F77ED" w:rsidRDefault="00F34D39">
      <w:pPr>
        <w:ind w:firstLine="5040"/>
        <w:rPr>
          <w:rFonts w:eastAsia="MingLiU-ExtB"/>
        </w:rPr>
      </w:pPr>
      <w:r w:rsidRPr="005F77ED">
        <w:rPr>
          <w:rFonts w:eastAsia="MingLiU-ExtB"/>
        </w:rPr>
        <w:t>BOARD OF COUNTY COMMISSIONERS</w:t>
      </w:r>
    </w:p>
    <w:p w:rsidR="00F34D39" w:rsidRPr="005F77ED" w:rsidRDefault="00F34D39">
      <w:pPr>
        <w:ind w:firstLine="5040"/>
        <w:rPr>
          <w:rFonts w:eastAsia="MingLiU-ExtB"/>
        </w:rPr>
      </w:pPr>
      <w:r w:rsidRPr="005F77ED">
        <w:rPr>
          <w:rFonts w:eastAsia="MingLiU-ExtB"/>
        </w:rPr>
        <w:t>OF WEBER COUNTY</w:t>
      </w:r>
    </w:p>
    <w:p w:rsidR="00F34D39" w:rsidRPr="005F77ED" w:rsidRDefault="00F34D39">
      <w:pPr>
        <w:rPr>
          <w:rFonts w:eastAsia="MingLiU-ExtB"/>
        </w:rPr>
      </w:pPr>
    </w:p>
    <w:p w:rsidR="00F34D39" w:rsidRPr="005F77ED" w:rsidRDefault="00F34D39">
      <w:pPr>
        <w:rPr>
          <w:rFonts w:eastAsia="MingLiU-ExtB"/>
        </w:rPr>
      </w:pPr>
    </w:p>
    <w:p w:rsidR="00C6430E" w:rsidRDefault="00F34D39">
      <w:pPr>
        <w:ind w:left="5760" w:hanging="720"/>
        <w:rPr>
          <w:rFonts w:eastAsia="MingLiU-ExtB"/>
        </w:rPr>
      </w:pPr>
      <w:r w:rsidRPr="005F77ED">
        <w:rPr>
          <w:rFonts w:eastAsia="MingLiU-ExtB"/>
        </w:rPr>
        <w:t>By_________________________________</w:t>
      </w:r>
    </w:p>
    <w:p w:rsidR="00F34D39" w:rsidRPr="005F77ED" w:rsidRDefault="00707543">
      <w:pPr>
        <w:ind w:left="5760" w:hanging="720"/>
        <w:rPr>
          <w:rFonts w:eastAsia="MingLiU-ExtB"/>
        </w:rPr>
      </w:pPr>
      <w:r>
        <w:rPr>
          <w:rFonts w:eastAsia="MingLiU-ExtB"/>
        </w:rPr>
        <w:t>Gage Froerer</w:t>
      </w:r>
      <w:r w:rsidR="00F34D39" w:rsidRPr="005F77ED">
        <w:rPr>
          <w:rFonts w:eastAsia="MingLiU-ExtB"/>
        </w:rPr>
        <w:t>, Chair</w:t>
      </w:r>
    </w:p>
    <w:p w:rsidR="00F34D39" w:rsidRPr="005F77ED" w:rsidRDefault="00F34D39">
      <w:pPr>
        <w:rPr>
          <w:rFonts w:eastAsia="MingLiU-ExtB"/>
        </w:rPr>
      </w:pPr>
    </w:p>
    <w:p w:rsidR="00F34D39" w:rsidRPr="005F77ED" w:rsidRDefault="005F77ED">
      <w:pPr>
        <w:tabs>
          <w:tab w:val="left" w:pos="-1440"/>
        </w:tabs>
        <w:ind w:left="8640" w:hanging="3600"/>
        <w:rPr>
          <w:rFonts w:eastAsia="MingLiU-ExtB"/>
        </w:rPr>
      </w:pPr>
      <w:r>
        <w:rPr>
          <w:rFonts w:eastAsia="MingLiU-ExtB"/>
        </w:rPr>
        <w:t xml:space="preserve">Commissioner </w:t>
      </w:r>
      <w:r w:rsidR="00707543">
        <w:rPr>
          <w:rFonts w:eastAsia="MingLiU-ExtB"/>
        </w:rPr>
        <w:t>Bolos</w:t>
      </w:r>
      <w:r w:rsidR="00F34D39" w:rsidRPr="005F77ED">
        <w:rPr>
          <w:rFonts w:eastAsia="MingLiU-ExtB"/>
        </w:rPr>
        <w:t xml:space="preserve"> voted</w:t>
      </w:r>
      <w:r w:rsidR="00F34D39" w:rsidRPr="005F77ED">
        <w:rPr>
          <w:rFonts w:eastAsia="MingLiU-ExtB"/>
        </w:rPr>
        <w:tab/>
        <w:t>______</w:t>
      </w:r>
    </w:p>
    <w:p w:rsidR="005F77ED" w:rsidRDefault="005F77ED" w:rsidP="005F77ED">
      <w:pPr>
        <w:tabs>
          <w:tab w:val="left" w:pos="-1440"/>
        </w:tabs>
        <w:ind w:left="8640" w:hanging="3600"/>
        <w:rPr>
          <w:rFonts w:eastAsia="MingLiU-ExtB"/>
        </w:rPr>
      </w:pPr>
      <w:r>
        <w:rPr>
          <w:rFonts w:eastAsia="MingLiU-ExtB"/>
        </w:rPr>
        <w:t>Commissioner Froerer voted</w:t>
      </w:r>
      <w:r>
        <w:rPr>
          <w:rFonts w:eastAsia="MingLiU-ExtB"/>
        </w:rPr>
        <w:tab/>
        <w:t>______</w:t>
      </w:r>
    </w:p>
    <w:p w:rsidR="00F34D39" w:rsidRDefault="00707543" w:rsidP="005F77ED">
      <w:pPr>
        <w:tabs>
          <w:tab w:val="left" w:pos="-1440"/>
        </w:tabs>
        <w:rPr>
          <w:rFonts w:eastAsia="MingLiU-ExtB"/>
        </w:rPr>
      </w:pPr>
      <w:r>
        <w:rPr>
          <w:rFonts w:eastAsia="MingLiU-ExtB"/>
        </w:rPr>
        <w:tab/>
      </w:r>
      <w:r>
        <w:rPr>
          <w:rFonts w:eastAsia="MingLiU-ExtB"/>
        </w:rPr>
        <w:tab/>
      </w:r>
      <w:r w:rsidR="005F77ED">
        <w:rPr>
          <w:rFonts w:eastAsia="MingLiU-ExtB"/>
        </w:rPr>
        <w:tab/>
      </w:r>
      <w:r w:rsidR="005F77ED">
        <w:rPr>
          <w:rFonts w:eastAsia="MingLiU-ExtB"/>
        </w:rPr>
        <w:tab/>
      </w:r>
      <w:r w:rsidR="005F77ED">
        <w:rPr>
          <w:rFonts w:eastAsia="MingLiU-ExtB"/>
        </w:rPr>
        <w:tab/>
      </w:r>
      <w:r w:rsidR="005F77ED">
        <w:rPr>
          <w:rFonts w:eastAsia="MingLiU-ExtB"/>
        </w:rPr>
        <w:tab/>
      </w:r>
      <w:r w:rsidR="005F77ED">
        <w:rPr>
          <w:rFonts w:eastAsia="MingLiU-ExtB"/>
        </w:rPr>
        <w:tab/>
        <w:t>Commissioner Harvey</w:t>
      </w:r>
      <w:r w:rsidR="00F34D39" w:rsidRPr="005F77ED">
        <w:rPr>
          <w:rFonts w:eastAsia="MingLiU-ExtB"/>
        </w:rPr>
        <w:t xml:space="preserve"> voted</w:t>
      </w:r>
      <w:r w:rsidR="00F34D39" w:rsidRPr="005F77ED">
        <w:rPr>
          <w:rFonts w:eastAsia="MingLiU-ExtB"/>
        </w:rPr>
        <w:tab/>
      </w:r>
      <w:r w:rsidR="005F77ED">
        <w:rPr>
          <w:rFonts w:eastAsia="MingLiU-ExtB"/>
        </w:rPr>
        <w:tab/>
      </w:r>
      <w:r w:rsidR="00F34D39" w:rsidRPr="005F77ED">
        <w:rPr>
          <w:rFonts w:eastAsia="MingLiU-ExtB"/>
        </w:rPr>
        <w:t>______</w:t>
      </w:r>
    </w:p>
    <w:p w:rsidR="00707543" w:rsidRDefault="00707543" w:rsidP="005F77ED">
      <w:pPr>
        <w:tabs>
          <w:tab w:val="left" w:pos="-1440"/>
        </w:tabs>
        <w:rPr>
          <w:rFonts w:eastAsia="MingLiU-ExtB"/>
        </w:rPr>
      </w:pPr>
    </w:p>
    <w:p w:rsidR="00707543" w:rsidRPr="005F77ED" w:rsidRDefault="00707543" w:rsidP="005F77ED">
      <w:pPr>
        <w:tabs>
          <w:tab w:val="left" w:pos="-1440"/>
        </w:tabs>
        <w:rPr>
          <w:rFonts w:eastAsia="MingLiU-ExtB"/>
        </w:rPr>
      </w:pPr>
      <w:bookmarkStart w:id="0" w:name="_GoBack"/>
      <w:bookmarkEnd w:id="0"/>
      <w:r>
        <w:rPr>
          <w:rFonts w:eastAsia="MingLiU-ExtB"/>
        </w:rPr>
        <w:t>ATTEST:</w:t>
      </w:r>
    </w:p>
    <w:p w:rsidR="00F34D39" w:rsidRPr="005F77ED" w:rsidRDefault="00F34D39">
      <w:pPr>
        <w:rPr>
          <w:rFonts w:eastAsia="MingLiU-ExtB"/>
        </w:rPr>
      </w:pPr>
    </w:p>
    <w:p w:rsidR="00F34D39" w:rsidRPr="005F77ED" w:rsidRDefault="00F34D39">
      <w:pPr>
        <w:rPr>
          <w:rFonts w:eastAsia="MingLiU-ExtB"/>
        </w:rPr>
      </w:pPr>
    </w:p>
    <w:p w:rsidR="00F34D39" w:rsidRPr="005F77ED" w:rsidRDefault="00F34D39">
      <w:pPr>
        <w:rPr>
          <w:rFonts w:eastAsia="MingLiU-ExtB"/>
        </w:rPr>
      </w:pPr>
      <w:r w:rsidRPr="005F77ED">
        <w:rPr>
          <w:rFonts w:eastAsia="MingLiU-ExtB"/>
        </w:rPr>
        <w:t>________________________________________</w:t>
      </w:r>
    </w:p>
    <w:p w:rsidR="00F34D39" w:rsidRPr="005F77ED" w:rsidRDefault="00F34D39">
      <w:pPr>
        <w:rPr>
          <w:rFonts w:eastAsia="MingLiU-ExtB"/>
        </w:rPr>
      </w:pPr>
      <w:r w:rsidRPr="005F77ED">
        <w:rPr>
          <w:rFonts w:eastAsia="MingLiU-ExtB"/>
        </w:rPr>
        <w:t>Ricky Hatch, CPA</w:t>
      </w:r>
    </w:p>
    <w:p w:rsidR="00F34D39" w:rsidRPr="005F77ED" w:rsidRDefault="00F34D39">
      <w:r w:rsidRPr="005F77ED">
        <w:rPr>
          <w:rFonts w:eastAsia="MingLiU-ExtB"/>
        </w:rPr>
        <w:t xml:space="preserve">Weber County Clerk/Auditor  </w:t>
      </w:r>
    </w:p>
    <w:sectPr w:rsidR="00F34D39" w:rsidRPr="005F77ED" w:rsidSect="0025261E">
      <w:pgSz w:w="12240" w:h="15840"/>
      <w:pgMar w:top="1080" w:right="1080" w:bottom="1080" w:left="1080" w:header="144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39"/>
    <w:rsid w:val="0025261E"/>
    <w:rsid w:val="00411EB1"/>
    <w:rsid w:val="005F290D"/>
    <w:rsid w:val="005F77ED"/>
    <w:rsid w:val="00707543"/>
    <w:rsid w:val="00BC520C"/>
    <w:rsid w:val="00C6430E"/>
    <w:rsid w:val="00F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022D8"/>
  <w14:defaultImageDpi w14:val="0"/>
  <w15:docId w15:val="{977AF900-CAB7-4F2E-B72C-95E72396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Baron,Bryan</dc:creator>
  <cp:keywords/>
  <dc:description/>
  <cp:lastModifiedBy>Quinney,Brandan</cp:lastModifiedBy>
  <cp:revision>2</cp:revision>
  <dcterms:created xsi:type="dcterms:W3CDTF">2023-01-26T22:40:00Z</dcterms:created>
  <dcterms:modified xsi:type="dcterms:W3CDTF">2023-01-26T22:40:00Z</dcterms:modified>
</cp:coreProperties>
</file>